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84B4" w14:textId="56F37B25" w:rsidR="00EC677D" w:rsidRPr="00EC677D" w:rsidRDefault="00EC677D" w:rsidP="00EC677D">
      <w:pPr>
        <w:rPr>
          <w:b/>
          <w:bCs/>
        </w:rPr>
      </w:pPr>
      <w:r w:rsidRPr="00EC677D">
        <w:rPr>
          <w:b/>
          <w:bCs/>
        </w:rPr>
        <w:t>PROPOSAL SUBMISSION CHECKLIST</w:t>
      </w:r>
    </w:p>
    <w:p w14:paraId="50459D07" w14:textId="6F3288B5" w:rsidR="00EC677D" w:rsidRPr="00EC677D" w:rsidRDefault="00EC677D" w:rsidP="00EC677D">
      <w:pPr>
        <w:rPr>
          <w:i/>
          <w:iCs/>
        </w:rPr>
      </w:pPr>
      <w:r w:rsidRPr="00EC677D">
        <w:rPr>
          <w:b/>
          <w:bCs/>
          <w:i/>
          <w:iCs/>
        </w:rPr>
        <w:t>DISCLAIMER:</w:t>
      </w:r>
      <w:r w:rsidRPr="00EC677D">
        <w:rPr>
          <w:i/>
          <w:iCs/>
        </w:rPr>
        <w:t xml:space="preserve"> This checklist is a general guide. All bidders are responsible for reviewing and complying with the </w:t>
      </w:r>
      <w:r w:rsidRPr="00EC677D">
        <w:rPr>
          <w:b/>
          <w:bCs/>
          <w:i/>
          <w:iCs/>
        </w:rPr>
        <w:t>specific instructions, evaluation criteria, and submission requirements</w:t>
      </w:r>
      <w:r w:rsidRPr="00EC677D">
        <w:rPr>
          <w:i/>
          <w:iCs/>
        </w:rPr>
        <w:t xml:space="preserve"> listed in the RFP or solicitation document.</w:t>
      </w:r>
    </w:p>
    <w:p w14:paraId="19A5FEBF" w14:textId="77777777" w:rsidR="00EC677D" w:rsidRPr="00EC677D" w:rsidRDefault="00EC677D" w:rsidP="00EC677D">
      <w:r w:rsidRPr="00EC677D">
        <w:pict w14:anchorId="2C436796">
          <v:rect id="_x0000_i1044" style="width:0;height:1.5pt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9"/>
        <w:gridCol w:w="2874"/>
        <w:gridCol w:w="5957"/>
      </w:tblGrid>
      <w:tr w:rsidR="00EC677D" w:rsidRPr="00EC677D" w14:paraId="7029A259" w14:textId="77777777" w:rsidTr="00EC677D">
        <w:tc>
          <w:tcPr>
            <w:tcW w:w="0" w:type="auto"/>
            <w:hideMark/>
          </w:tcPr>
          <w:p w14:paraId="102A99C4" w14:textId="77777777" w:rsidR="00EC677D" w:rsidRPr="00EC677D" w:rsidRDefault="00EC677D" w:rsidP="00EC677D">
            <w:pPr>
              <w:spacing w:after="160" w:line="259" w:lineRule="auto"/>
              <w:rPr>
                <w:b/>
                <w:bCs/>
              </w:rPr>
            </w:pPr>
            <w:r w:rsidRPr="00EC677D">
              <w:rPr>
                <w:rFonts w:ascii="Segoe UI Emoji" w:hAnsi="Segoe UI Emoji" w:cs="Segoe UI Emoji"/>
                <w:b/>
                <w:bCs/>
              </w:rPr>
              <w:t>✅</w:t>
            </w:r>
          </w:p>
        </w:tc>
        <w:tc>
          <w:tcPr>
            <w:tcW w:w="0" w:type="auto"/>
            <w:hideMark/>
          </w:tcPr>
          <w:p w14:paraId="4D59A668" w14:textId="77777777" w:rsidR="00EC677D" w:rsidRPr="00EC677D" w:rsidRDefault="00EC677D" w:rsidP="00EC677D">
            <w:pPr>
              <w:spacing w:after="160" w:line="259" w:lineRule="auto"/>
              <w:rPr>
                <w:b/>
                <w:bCs/>
              </w:rPr>
            </w:pPr>
            <w:r w:rsidRPr="00EC677D">
              <w:rPr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14:paraId="0351B216" w14:textId="77777777" w:rsidR="00EC677D" w:rsidRPr="00EC677D" w:rsidRDefault="00EC677D" w:rsidP="00EC677D">
            <w:pPr>
              <w:spacing w:after="160" w:line="259" w:lineRule="auto"/>
              <w:rPr>
                <w:b/>
                <w:bCs/>
              </w:rPr>
            </w:pPr>
            <w:r w:rsidRPr="00EC677D">
              <w:rPr>
                <w:b/>
                <w:bCs/>
              </w:rPr>
              <w:t>Details / Best Practices</w:t>
            </w:r>
          </w:p>
        </w:tc>
      </w:tr>
      <w:tr w:rsidR="00EC677D" w:rsidRPr="00EC677D" w14:paraId="6948020B" w14:textId="77777777" w:rsidTr="00EC677D">
        <w:tc>
          <w:tcPr>
            <w:tcW w:w="0" w:type="auto"/>
            <w:hideMark/>
          </w:tcPr>
          <w:p w14:paraId="08461E8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050EFF7D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Intent to Bid Submitted (if required)</w:t>
            </w:r>
          </w:p>
        </w:tc>
        <w:tc>
          <w:tcPr>
            <w:tcW w:w="0" w:type="auto"/>
            <w:hideMark/>
          </w:tcPr>
          <w:p w14:paraId="2B6BFFFB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Confirm submission of Notice of Intent to Bid or Letter of Interest, if specified in RFP.</w:t>
            </w:r>
          </w:p>
        </w:tc>
      </w:tr>
      <w:tr w:rsidR="00EC677D" w:rsidRPr="00EC677D" w14:paraId="215CC185" w14:textId="77777777" w:rsidTr="00EC677D">
        <w:tc>
          <w:tcPr>
            <w:tcW w:w="0" w:type="auto"/>
            <w:hideMark/>
          </w:tcPr>
          <w:p w14:paraId="0A83533D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6B1D0C92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Registration Completed</w:t>
            </w:r>
          </w:p>
        </w:tc>
        <w:tc>
          <w:tcPr>
            <w:tcW w:w="0" w:type="auto"/>
            <w:hideMark/>
          </w:tcPr>
          <w:p w14:paraId="54782CD5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Ensure registration in required systems (e.g., SAM.gov, Ariba, client supplier portals).</w:t>
            </w:r>
          </w:p>
        </w:tc>
      </w:tr>
      <w:tr w:rsidR="00EC677D" w:rsidRPr="00EC677D" w14:paraId="4C51D2D6" w14:textId="77777777" w:rsidTr="00EC677D">
        <w:tc>
          <w:tcPr>
            <w:tcW w:w="0" w:type="auto"/>
            <w:hideMark/>
          </w:tcPr>
          <w:p w14:paraId="7E78D27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7C304167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Mandatory Forms Signed</w:t>
            </w:r>
          </w:p>
        </w:tc>
        <w:tc>
          <w:tcPr>
            <w:tcW w:w="0" w:type="auto"/>
            <w:hideMark/>
          </w:tcPr>
          <w:p w14:paraId="624A0294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Complete and sign all required forms (e.g., cover page, certification statements, non-collusion affidavits, lobbying disclosures).</w:t>
            </w:r>
          </w:p>
        </w:tc>
      </w:tr>
      <w:tr w:rsidR="00EC677D" w:rsidRPr="00EC677D" w14:paraId="515D19FB" w14:textId="77777777" w:rsidTr="00EC677D">
        <w:tc>
          <w:tcPr>
            <w:tcW w:w="0" w:type="auto"/>
            <w:hideMark/>
          </w:tcPr>
          <w:p w14:paraId="7A124B3B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2ADD216D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Technical Proposal Complete</w:t>
            </w:r>
          </w:p>
        </w:tc>
        <w:tc>
          <w:tcPr>
            <w:tcW w:w="0" w:type="auto"/>
            <w:hideMark/>
          </w:tcPr>
          <w:p w14:paraId="00582A58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Includes executive summary, approach, work plan, staffing plan, timeline, and past performance. Tailor narrative to align with the evaluation criteria.</w:t>
            </w:r>
          </w:p>
        </w:tc>
      </w:tr>
      <w:tr w:rsidR="00EC677D" w:rsidRPr="00EC677D" w14:paraId="5D5F7251" w14:textId="77777777" w:rsidTr="00EC677D">
        <w:tc>
          <w:tcPr>
            <w:tcW w:w="0" w:type="auto"/>
            <w:hideMark/>
          </w:tcPr>
          <w:p w14:paraId="7BBA8BD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3E94E27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Cost or Price Proposal Complete</w:t>
            </w:r>
          </w:p>
        </w:tc>
        <w:tc>
          <w:tcPr>
            <w:tcW w:w="0" w:type="auto"/>
            <w:hideMark/>
          </w:tcPr>
          <w:p w14:paraId="70C1FEF8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Separate sealed envelope or file (if required). Follow format precisely: include assumptions, labor rates, travel estimates, and indirect costs.</w:t>
            </w:r>
          </w:p>
        </w:tc>
      </w:tr>
      <w:tr w:rsidR="00EC677D" w:rsidRPr="00EC677D" w14:paraId="4A7CE81D" w14:textId="77777777" w:rsidTr="00EC677D">
        <w:tc>
          <w:tcPr>
            <w:tcW w:w="0" w:type="auto"/>
            <w:hideMark/>
          </w:tcPr>
          <w:p w14:paraId="31B181F1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01D2BF57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Key Personnel Bios/Resumes</w:t>
            </w:r>
          </w:p>
        </w:tc>
        <w:tc>
          <w:tcPr>
            <w:tcW w:w="0" w:type="auto"/>
            <w:hideMark/>
          </w:tcPr>
          <w:p w14:paraId="0D031658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Include relevant bios for proposed team members. Emphasize experience directly related to the project.</w:t>
            </w:r>
          </w:p>
        </w:tc>
      </w:tr>
      <w:tr w:rsidR="00EC677D" w:rsidRPr="00EC677D" w14:paraId="0EE85721" w14:textId="77777777" w:rsidTr="00EC677D">
        <w:tc>
          <w:tcPr>
            <w:tcW w:w="0" w:type="auto"/>
            <w:hideMark/>
          </w:tcPr>
          <w:p w14:paraId="34E18F92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4C4DA5E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Past Performance &amp; References</w:t>
            </w:r>
          </w:p>
        </w:tc>
        <w:tc>
          <w:tcPr>
            <w:tcW w:w="0" w:type="auto"/>
            <w:hideMark/>
          </w:tcPr>
          <w:p w14:paraId="59E3B01E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Provide at least 2–3 relevant projects with outcomes and client references. Highlight similar scope and size.</w:t>
            </w:r>
          </w:p>
        </w:tc>
      </w:tr>
      <w:tr w:rsidR="00EC677D" w:rsidRPr="00EC677D" w14:paraId="67FD59D9" w14:textId="77777777" w:rsidTr="00EC677D">
        <w:tc>
          <w:tcPr>
            <w:tcW w:w="0" w:type="auto"/>
            <w:hideMark/>
          </w:tcPr>
          <w:p w14:paraId="02633381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32BB9D47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Compliance Certifications</w:t>
            </w:r>
          </w:p>
        </w:tc>
        <w:tc>
          <w:tcPr>
            <w:tcW w:w="0" w:type="auto"/>
            <w:hideMark/>
          </w:tcPr>
          <w:p w14:paraId="628D7639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Attach certifications (e.g., WOSB, DBE, HUBZone, ISO, Cybersecurity). Include proof and expiration dates.</w:t>
            </w:r>
          </w:p>
        </w:tc>
      </w:tr>
      <w:tr w:rsidR="00EC677D" w:rsidRPr="00EC677D" w14:paraId="30C39AC1" w14:textId="77777777" w:rsidTr="00EC677D">
        <w:tc>
          <w:tcPr>
            <w:tcW w:w="0" w:type="auto"/>
            <w:hideMark/>
          </w:tcPr>
          <w:p w14:paraId="7D6CBE4F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4FCDCCCB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Subcontractor Letters of Commitment (if applicable)</w:t>
            </w:r>
          </w:p>
        </w:tc>
        <w:tc>
          <w:tcPr>
            <w:tcW w:w="0" w:type="auto"/>
            <w:hideMark/>
          </w:tcPr>
          <w:p w14:paraId="25365766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If teaming or subcontracting, include signed letters or MOUs. Clarify scope and relationship.</w:t>
            </w:r>
          </w:p>
        </w:tc>
      </w:tr>
      <w:tr w:rsidR="00EC677D" w:rsidRPr="00EC677D" w14:paraId="33FEE999" w14:textId="77777777" w:rsidTr="00EC677D">
        <w:tc>
          <w:tcPr>
            <w:tcW w:w="0" w:type="auto"/>
            <w:hideMark/>
          </w:tcPr>
          <w:p w14:paraId="5B14A884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4291B7F4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Attachment Formatting Checked</w:t>
            </w:r>
          </w:p>
        </w:tc>
        <w:tc>
          <w:tcPr>
            <w:tcW w:w="0" w:type="auto"/>
            <w:hideMark/>
          </w:tcPr>
          <w:p w14:paraId="6B4AE9F9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Ensure required file types (PDF, Word, Excel), naming conventions, and page limits. Remove tracked changes and comments.</w:t>
            </w:r>
          </w:p>
        </w:tc>
      </w:tr>
      <w:tr w:rsidR="00EC677D" w:rsidRPr="00EC677D" w14:paraId="65630AAA" w14:textId="77777777" w:rsidTr="00EC677D">
        <w:tc>
          <w:tcPr>
            <w:tcW w:w="0" w:type="auto"/>
            <w:hideMark/>
          </w:tcPr>
          <w:p w14:paraId="55545B09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20355AE9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Narrative Tailored to Evaluation Criteria</w:t>
            </w:r>
          </w:p>
        </w:tc>
        <w:tc>
          <w:tcPr>
            <w:tcW w:w="0" w:type="auto"/>
            <w:hideMark/>
          </w:tcPr>
          <w:p w14:paraId="39ED730A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Use language from the RFP and mirror evaluation headings. This helps evaluators score your proposal more favorably.</w:t>
            </w:r>
          </w:p>
        </w:tc>
      </w:tr>
      <w:tr w:rsidR="00EC677D" w:rsidRPr="00EC677D" w14:paraId="631DB01A" w14:textId="77777777" w:rsidTr="00EC677D">
        <w:tc>
          <w:tcPr>
            <w:tcW w:w="0" w:type="auto"/>
            <w:hideMark/>
          </w:tcPr>
          <w:p w14:paraId="239D1944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lastRenderedPageBreak/>
              <w:t>🔲</w:t>
            </w:r>
          </w:p>
        </w:tc>
        <w:tc>
          <w:tcPr>
            <w:tcW w:w="0" w:type="auto"/>
            <w:hideMark/>
          </w:tcPr>
          <w:p w14:paraId="5CDF02B1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Proposal Proofread and Reviewed</w:t>
            </w:r>
          </w:p>
        </w:tc>
        <w:tc>
          <w:tcPr>
            <w:tcW w:w="0" w:type="auto"/>
            <w:hideMark/>
          </w:tcPr>
          <w:p w14:paraId="72773AF5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Conduct internal Red Team or peer review for content, grammar, and formatting. Ensure consistency across sections.</w:t>
            </w:r>
          </w:p>
        </w:tc>
      </w:tr>
      <w:tr w:rsidR="00EC677D" w:rsidRPr="00EC677D" w14:paraId="1440116F" w14:textId="77777777" w:rsidTr="00EC677D">
        <w:tc>
          <w:tcPr>
            <w:tcW w:w="0" w:type="auto"/>
            <w:hideMark/>
          </w:tcPr>
          <w:p w14:paraId="04F9D341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7F2A171D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Graphics and Visuals Finalized</w:t>
            </w:r>
          </w:p>
        </w:tc>
        <w:tc>
          <w:tcPr>
            <w:tcW w:w="0" w:type="auto"/>
            <w:hideMark/>
          </w:tcPr>
          <w:p w14:paraId="0CC59DB6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Use charts, timelines, org charts, and infographics to enhance readability and impact.</w:t>
            </w:r>
          </w:p>
        </w:tc>
      </w:tr>
      <w:tr w:rsidR="00EC677D" w:rsidRPr="00EC677D" w14:paraId="690B07B9" w14:textId="77777777" w:rsidTr="00EC677D">
        <w:tc>
          <w:tcPr>
            <w:tcW w:w="0" w:type="auto"/>
            <w:hideMark/>
          </w:tcPr>
          <w:p w14:paraId="78E97948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2FDEB492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Cover Letter Signed and Customized</w:t>
            </w:r>
          </w:p>
        </w:tc>
        <w:tc>
          <w:tcPr>
            <w:tcW w:w="0" w:type="auto"/>
            <w:hideMark/>
          </w:tcPr>
          <w:p w14:paraId="0DC210CC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 xml:space="preserve">One-page letter with key contact, </w:t>
            </w:r>
            <w:proofErr w:type="gramStart"/>
            <w:r w:rsidRPr="00EC677D">
              <w:t>brief summary</w:t>
            </w:r>
            <w:proofErr w:type="gramEnd"/>
            <w:r w:rsidRPr="00EC677D">
              <w:t>, and RFP reference. Reconfirm compliance with terms.</w:t>
            </w:r>
          </w:p>
        </w:tc>
      </w:tr>
      <w:tr w:rsidR="00EC677D" w:rsidRPr="00EC677D" w14:paraId="1B94A4E6" w14:textId="77777777" w:rsidTr="00EC677D">
        <w:tc>
          <w:tcPr>
            <w:tcW w:w="0" w:type="auto"/>
            <w:hideMark/>
          </w:tcPr>
          <w:p w14:paraId="67342516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567FB7E0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Executive Summary Strong and Client-Focused</w:t>
            </w:r>
          </w:p>
        </w:tc>
        <w:tc>
          <w:tcPr>
            <w:tcW w:w="0" w:type="auto"/>
            <w:hideMark/>
          </w:tcPr>
          <w:p w14:paraId="7CBDE204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Emphasize value, responsiveness to needs, and benefits. Avoid generic language. Position your team as a low-risk, high-value partner.</w:t>
            </w:r>
          </w:p>
        </w:tc>
      </w:tr>
      <w:tr w:rsidR="00EC677D" w:rsidRPr="00EC677D" w14:paraId="6ED67791" w14:textId="77777777" w:rsidTr="00EC677D">
        <w:tc>
          <w:tcPr>
            <w:tcW w:w="0" w:type="auto"/>
            <w:hideMark/>
          </w:tcPr>
          <w:p w14:paraId="3086BF55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3C66E710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Submission Platform Tested</w:t>
            </w:r>
          </w:p>
        </w:tc>
        <w:tc>
          <w:tcPr>
            <w:tcW w:w="0" w:type="auto"/>
            <w:hideMark/>
          </w:tcPr>
          <w:p w14:paraId="52BB19B8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Upload test file if possible. Confirm file size limits, upload speed, and naming rules.</w:t>
            </w:r>
          </w:p>
        </w:tc>
      </w:tr>
      <w:tr w:rsidR="00EC677D" w:rsidRPr="00EC677D" w14:paraId="50766EA5" w14:textId="77777777" w:rsidTr="00EC677D">
        <w:tc>
          <w:tcPr>
            <w:tcW w:w="0" w:type="auto"/>
            <w:hideMark/>
          </w:tcPr>
          <w:p w14:paraId="34B5D9B5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3F6DBB1D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Deadline Confirmed (with Buffer)</w:t>
            </w:r>
          </w:p>
        </w:tc>
        <w:tc>
          <w:tcPr>
            <w:tcW w:w="0" w:type="auto"/>
            <w:hideMark/>
          </w:tcPr>
          <w:p w14:paraId="6FB01083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Aim to submit 24 hours early. Build in time for unexpected technical issues or file corruption.</w:t>
            </w:r>
          </w:p>
        </w:tc>
      </w:tr>
      <w:tr w:rsidR="00EC677D" w:rsidRPr="00EC677D" w14:paraId="0C98DD23" w14:textId="77777777" w:rsidTr="00EC677D">
        <w:tc>
          <w:tcPr>
            <w:tcW w:w="0" w:type="auto"/>
            <w:hideMark/>
          </w:tcPr>
          <w:p w14:paraId="6A7F8FEC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rFonts w:ascii="Segoe UI Emoji" w:hAnsi="Segoe UI Emoji" w:cs="Segoe UI Emoji"/>
              </w:rPr>
              <w:t>🔲</w:t>
            </w:r>
          </w:p>
        </w:tc>
        <w:tc>
          <w:tcPr>
            <w:tcW w:w="0" w:type="auto"/>
            <w:hideMark/>
          </w:tcPr>
          <w:p w14:paraId="3AC144B9" w14:textId="77777777" w:rsidR="00EC677D" w:rsidRPr="00EC677D" w:rsidRDefault="00EC677D" w:rsidP="00EC677D">
            <w:pPr>
              <w:spacing w:after="160" w:line="259" w:lineRule="auto"/>
            </w:pPr>
            <w:r w:rsidRPr="00EC677D">
              <w:rPr>
                <w:b/>
                <w:bCs/>
              </w:rPr>
              <w:t>Confirmation of Receipt Obtained</w:t>
            </w:r>
          </w:p>
        </w:tc>
        <w:tc>
          <w:tcPr>
            <w:tcW w:w="0" w:type="auto"/>
            <w:hideMark/>
          </w:tcPr>
          <w:p w14:paraId="23764DF1" w14:textId="77777777" w:rsidR="00EC677D" w:rsidRPr="00EC677D" w:rsidRDefault="00EC677D" w:rsidP="00EC677D">
            <w:pPr>
              <w:spacing w:after="160" w:line="259" w:lineRule="auto"/>
            </w:pPr>
            <w:r w:rsidRPr="00EC677D">
              <w:t>Always confirm proposal was received or uploaded successfully. Retain email or submission log.</w:t>
            </w:r>
          </w:p>
        </w:tc>
      </w:tr>
    </w:tbl>
    <w:p w14:paraId="5F683F3C" w14:textId="77777777" w:rsidR="00EC677D" w:rsidRPr="00EC677D" w:rsidRDefault="00EC677D" w:rsidP="00EC677D">
      <w:r w:rsidRPr="00EC677D">
        <w:pict w14:anchorId="30E9BB10">
          <v:rect id="_x0000_i1045" style="width:0;height:1.5pt" o:hralign="center" o:hrstd="t" o:hr="t" fillcolor="#a0a0a0" stroked="f"/>
        </w:pict>
      </w:r>
    </w:p>
    <w:p w14:paraId="3D4ED17D" w14:textId="31C67C47" w:rsidR="00EC677D" w:rsidRPr="00EC677D" w:rsidRDefault="00EC677D" w:rsidP="00EC677D">
      <w:pPr>
        <w:rPr>
          <w:b/>
          <w:bCs/>
        </w:rPr>
      </w:pPr>
      <w:r w:rsidRPr="00EC677D">
        <w:rPr>
          <w:b/>
          <w:bCs/>
        </w:rPr>
        <w:t>Bonus Insights for a Competitive Edge</w:t>
      </w:r>
    </w:p>
    <w:p w14:paraId="13C78972" w14:textId="77777777" w:rsidR="00EC677D" w:rsidRPr="00EC677D" w:rsidRDefault="00EC677D" w:rsidP="00EC677D">
      <w:pPr>
        <w:numPr>
          <w:ilvl w:val="0"/>
          <w:numId w:val="2"/>
        </w:numPr>
      </w:pPr>
      <w:r w:rsidRPr="00EC677D">
        <w:rPr>
          <w:b/>
          <w:bCs/>
        </w:rPr>
        <w:t>Mirror the language of the RFP evaluation criteria</w:t>
      </w:r>
      <w:r w:rsidRPr="00EC677D">
        <w:t xml:space="preserve"> — evaluators often score proposals using those exact terms.</w:t>
      </w:r>
    </w:p>
    <w:p w14:paraId="68F09681" w14:textId="77777777" w:rsidR="00EC677D" w:rsidRPr="00EC677D" w:rsidRDefault="00EC677D" w:rsidP="00EC677D">
      <w:pPr>
        <w:numPr>
          <w:ilvl w:val="0"/>
          <w:numId w:val="2"/>
        </w:numPr>
      </w:pPr>
      <w:r w:rsidRPr="00EC677D">
        <w:rPr>
          <w:b/>
          <w:bCs/>
        </w:rPr>
        <w:t>Include a Value-Added Section</w:t>
      </w:r>
      <w:r w:rsidRPr="00EC677D">
        <w:t xml:space="preserve"> (optional): Highlight anything that goes beyond the SOW (e.g., process improvements, automation, community impact).</w:t>
      </w:r>
    </w:p>
    <w:p w14:paraId="70CAC6A0" w14:textId="77777777" w:rsidR="00EC677D" w:rsidRPr="00EC677D" w:rsidRDefault="00EC677D" w:rsidP="00EC677D">
      <w:pPr>
        <w:numPr>
          <w:ilvl w:val="0"/>
          <w:numId w:val="2"/>
        </w:numPr>
      </w:pPr>
      <w:r w:rsidRPr="00EC677D">
        <w:rPr>
          <w:b/>
          <w:bCs/>
        </w:rPr>
        <w:t>Show readiness</w:t>
      </w:r>
      <w:r w:rsidRPr="00EC677D">
        <w:t>: Include a 30/60/90-day ramp-up plan or staffing availability table.</w:t>
      </w:r>
    </w:p>
    <w:p w14:paraId="2E32DA51" w14:textId="77777777" w:rsidR="00EC677D" w:rsidRPr="00EC677D" w:rsidRDefault="00EC677D" w:rsidP="00EC677D">
      <w:pPr>
        <w:numPr>
          <w:ilvl w:val="0"/>
          <w:numId w:val="2"/>
        </w:numPr>
      </w:pPr>
      <w:r w:rsidRPr="00EC677D">
        <w:rPr>
          <w:b/>
          <w:bCs/>
        </w:rPr>
        <w:t>Cite data and outcomes</w:t>
      </w:r>
      <w:r w:rsidRPr="00EC677D">
        <w:t>: Use numbers to demonstrate your past performance (e.g., “reduced costs by 17% in Year 1”).</w:t>
      </w:r>
    </w:p>
    <w:p w14:paraId="6FEE285E" w14:textId="77777777" w:rsidR="00EC677D" w:rsidRPr="00EC677D" w:rsidRDefault="00EC677D" w:rsidP="00EC677D">
      <w:pPr>
        <w:numPr>
          <w:ilvl w:val="0"/>
          <w:numId w:val="2"/>
        </w:numPr>
      </w:pPr>
      <w:r w:rsidRPr="00EC677D">
        <w:rPr>
          <w:b/>
          <w:bCs/>
        </w:rPr>
        <w:t>Highlight risk mitigation</w:t>
      </w:r>
      <w:r w:rsidRPr="00EC677D">
        <w:t>: Proactively address potential risks and how your firm will mitigate them.</w:t>
      </w:r>
    </w:p>
    <w:p w14:paraId="621F678B" w14:textId="77777777" w:rsidR="007E2B4E" w:rsidRDefault="007E2B4E"/>
    <w:sectPr w:rsidR="007E2B4E" w:rsidSect="00EC677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A2D"/>
    <w:multiLevelType w:val="multilevel"/>
    <w:tmpl w:val="B5C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1"/>
  </w:num>
  <w:num w:numId="2" w16cid:durableId="16567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7D"/>
    <w:rsid w:val="000403DB"/>
    <w:rsid w:val="001C43F9"/>
    <w:rsid w:val="00545F38"/>
    <w:rsid w:val="00603444"/>
    <w:rsid w:val="007C2A84"/>
    <w:rsid w:val="007E2B4E"/>
    <w:rsid w:val="009A781A"/>
    <w:rsid w:val="00EC677D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7339"/>
  <w15:chartTrackingRefBased/>
  <w15:docId w15:val="{9F6FD017-EC19-4984-AD01-A1B9A00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7D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7D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EC67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2025-06-16T21:19:00Z</dcterms:created>
  <dcterms:modified xsi:type="dcterms:W3CDTF">2025-06-16T21:20:00Z</dcterms:modified>
</cp:coreProperties>
</file>